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07" w:rsidRDefault="006E6F07" w:rsidP="006E6F07">
      <w:pPr>
        <w:pStyle w:val="Style1"/>
        <w:widowControl/>
        <w:spacing w:line="100" w:lineRule="exact"/>
        <w:jc w:val="center"/>
        <w:rPr>
          <w:rStyle w:val="FontStyle11"/>
          <w:color w:val="000000" w:themeColor="text1"/>
        </w:rPr>
      </w:pPr>
    </w:p>
    <w:p w:rsidR="006E6F07" w:rsidRDefault="006E6F07" w:rsidP="006E6F07">
      <w:pPr>
        <w:pStyle w:val="Style1"/>
        <w:widowControl/>
        <w:spacing w:line="100" w:lineRule="exact"/>
        <w:jc w:val="center"/>
        <w:rPr>
          <w:rStyle w:val="FontStyle11"/>
          <w:color w:val="000000" w:themeColor="text1"/>
        </w:rPr>
      </w:pPr>
    </w:p>
    <w:p w:rsidR="006E6F07" w:rsidRPr="006E6F07" w:rsidRDefault="006E6F07" w:rsidP="006E6F07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 w:rsidRPr="006E6F07">
        <w:rPr>
          <w:rStyle w:val="FontStyle11"/>
          <w:color w:val="000000" w:themeColor="text1"/>
          <w:sz w:val="24"/>
          <w:szCs w:val="24"/>
        </w:rPr>
        <w:t xml:space="preserve">Аннотация к рабочим программам по русскому языку </w:t>
      </w:r>
    </w:p>
    <w:p w:rsidR="006E6F07" w:rsidRPr="006E6F07" w:rsidRDefault="006E6F07" w:rsidP="006E6F07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 w:rsidRPr="006E6F07">
        <w:rPr>
          <w:rStyle w:val="FontStyle11"/>
          <w:color w:val="000000" w:themeColor="text1"/>
          <w:sz w:val="24"/>
          <w:szCs w:val="24"/>
        </w:rPr>
        <w:t>Предмет – русский язык</w:t>
      </w:r>
      <w:r>
        <w:rPr>
          <w:rStyle w:val="FontStyle11"/>
          <w:color w:val="000000" w:themeColor="text1"/>
          <w:sz w:val="24"/>
          <w:szCs w:val="24"/>
        </w:rPr>
        <w:t xml:space="preserve"> (ФГОС)</w:t>
      </w:r>
    </w:p>
    <w:p w:rsidR="006E6F07" w:rsidRPr="006E6F07" w:rsidRDefault="00C1132F" w:rsidP="006E6F07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>5-6</w:t>
      </w:r>
      <w:r w:rsidR="006E6F07" w:rsidRPr="006E6F07">
        <w:rPr>
          <w:rStyle w:val="FontStyle11"/>
          <w:color w:val="000000" w:themeColor="text1"/>
          <w:sz w:val="24"/>
          <w:szCs w:val="24"/>
        </w:rPr>
        <w:t xml:space="preserve"> классы</w:t>
      </w:r>
    </w:p>
    <w:p w:rsidR="006E6F07" w:rsidRDefault="006E6F07" w:rsidP="006E6F07">
      <w:pPr>
        <w:pStyle w:val="Style1"/>
        <w:widowControl/>
        <w:spacing w:line="100" w:lineRule="exact"/>
        <w:jc w:val="center"/>
        <w:rPr>
          <w:rStyle w:val="FontStyle11"/>
          <w:color w:val="000000" w:themeColor="text1"/>
        </w:rPr>
      </w:pPr>
    </w:p>
    <w:p w:rsidR="006E6F07" w:rsidRDefault="006E6F07" w:rsidP="006E6F07">
      <w:pPr>
        <w:pStyle w:val="Style1"/>
        <w:widowControl/>
        <w:spacing w:line="100" w:lineRule="exact"/>
        <w:jc w:val="center"/>
        <w:rPr>
          <w:rStyle w:val="FontStyle11"/>
          <w:b/>
          <w:color w:val="000000" w:themeColor="text1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6E6F07" w:rsidTr="006E6F0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Pr="00010762" w:rsidRDefault="006E6F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Федеральный компонент государственного стандарта основного общего образования по русскому языку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римерная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по русскому языку</w:t>
            </w:r>
            <w:r w:rsidR="00010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0762" w:rsidRPr="00010762">
              <w:rPr>
                <w:rFonts w:ascii="Times New Roman" w:hAnsi="Times New Roman" w:cs="Times New Roman"/>
                <w:sz w:val="24"/>
                <w:szCs w:val="24"/>
              </w:rPr>
              <w:t>5-9 классы.  М.: Просвещение, 2010. – Стандарты второго поколения</w:t>
            </w:r>
            <w:r w:rsidR="00010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F07" w:rsidRDefault="006E6F07">
            <w:pPr>
              <w:pStyle w:val="a3"/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FontStyle13"/>
              </w:rPr>
              <w:t xml:space="preserve"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2014 - 2015 учебный год; </w:t>
            </w:r>
          </w:p>
          <w:p w:rsidR="006E6F07" w:rsidRDefault="006E6F07">
            <w:pPr>
              <w:pStyle w:val="a3"/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FontStyle13"/>
              </w:rPr>
              <w:t xml:space="preserve"> базисный  учебный план школы на 2014-2015 учебный  год;</w:t>
            </w:r>
          </w:p>
          <w:p w:rsidR="006E6F07" w:rsidRDefault="006E6F07">
            <w:pPr>
              <w:pStyle w:val="a3"/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FontStyle13"/>
                <w:color w:val="000000" w:themeColor="text1"/>
              </w:rPr>
              <w:t>письмо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№1089;</w:t>
            </w:r>
          </w:p>
          <w:p w:rsidR="006E6F07" w:rsidRDefault="006E6F0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FontStyle13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6E6F07" w:rsidTr="00010762">
        <w:trPr>
          <w:trHeight w:val="113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Pr="00010762" w:rsidRDefault="0001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у</w:t>
            </w:r>
            <w:r w:rsidRPr="0001076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07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0107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01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1076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учреждений: в 2 ч. / [А.Д. Шмелёв, Э.А. Флоренская, Ф.Е. </w:t>
            </w:r>
            <w:proofErr w:type="spellStart"/>
            <w:r w:rsidRPr="00010762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010762">
              <w:rPr>
                <w:rFonts w:ascii="Times New Roman" w:hAnsi="Times New Roman" w:cs="Times New Roman"/>
                <w:sz w:val="24"/>
                <w:szCs w:val="24"/>
              </w:rPr>
              <w:t xml:space="preserve">, Е.Я. Шмелёва]; под ред. А.Д. Шмелёва. – М.: </w:t>
            </w:r>
            <w:proofErr w:type="spellStart"/>
            <w:r w:rsidRPr="0001076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10762">
              <w:rPr>
                <w:rFonts w:ascii="Times New Roman" w:hAnsi="Times New Roman" w:cs="Times New Roman"/>
                <w:sz w:val="24"/>
                <w:szCs w:val="24"/>
              </w:rPr>
              <w:t>, 2013. Учебник допущен Министерством образования и науки 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F07" w:rsidTr="006E6F0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Изучение русского языка на ступени основного общего образования направлено на достижение следующих целей:</w:t>
            </w:r>
          </w:p>
          <w:p w:rsidR="00010762" w:rsidRPr="00010762" w:rsidRDefault="00010762" w:rsidP="0001076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107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воспитание уважения к родному языку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сознательного отношения к нему как явлению культуры; осмысление род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ного языка как основного средства общения, средства полу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чения знаний в разных сферах человеческой деятельности, средства освоения морально-этических норм, принятых в об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ществе; осознание эстетической ценности родного языка;</w:t>
            </w:r>
          </w:p>
          <w:p w:rsidR="00010762" w:rsidRPr="00010762" w:rsidRDefault="00010762" w:rsidP="0001076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107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овладение русским языком как средством общения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повседневной жизни и учебной деятельности; развитие готов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ности и способности к речевому взаимодействию и взаимо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пониманию, потребности в речевом самосовершенствовании; овладение важнейшими общеучебными умениями и универ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сальными учебными действиями (умения формулировать це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ли деятельности, планировать ее, осуществлять речевой само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контроль и самокоррекцию; проводить библиографический поиск, извлекать и преобразовывать необходимую информа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цию из лингвистических словарей различных типов и других источников, включая СМИ и Интернет; осуществлять инфор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мационную переработку текста и др.);</w:t>
            </w:r>
          </w:p>
          <w:p w:rsidR="006E6F07" w:rsidRPr="00010762" w:rsidRDefault="0001076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107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освоение знаний об устройстве языковой системы и за</w:t>
            </w:r>
            <w:r w:rsidRPr="000107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softHyphen/>
              <w:t>кономерностях ее функционирования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о стилистических ре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сурсах и основных нормах русского литературного языка; раз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обо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гащение активного и потенциального словарного запаса; рас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ширение объема используемых в речи грамматических средств; совершенствование способности применять приобре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тенные знания, умения и навыки в процессе речевого обще</w:t>
            </w:r>
            <w:r w:rsidRPr="000107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ния в учебной деятельности и повседневной жизни.</w:t>
            </w:r>
          </w:p>
        </w:tc>
      </w:tr>
      <w:tr w:rsidR="006E6F07" w:rsidTr="006E6F0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6E6F07" w:rsidTr="006E6F0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курс</w:t>
            </w:r>
          </w:p>
          <w:p w:rsidR="006E6F07" w:rsidRDefault="00C65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170 часов (5</w:t>
            </w:r>
            <w:r w:rsidR="006E6F07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неделю)</w:t>
            </w:r>
          </w:p>
          <w:p w:rsidR="00C1132F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 - 210часов  (6 часов в неделю)</w:t>
            </w:r>
          </w:p>
        </w:tc>
      </w:tr>
      <w:tr w:rsidR="006E6F07" w:rsidTr="006E6F0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07" w:rsidRDefault="006E6F0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русского языка ученик должен</w:t>
            </w:r>
          </w:p>
          <w:p w:rsidR="006E6F07" w:rsidRDefault="006E6F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A0A03" w:rsidRPr="00CA0A03" w:rsidRDefault="006E6F07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A0A03" w:rsidRPr="00CA0A03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нормам речевого поведения в типичных ситуациях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предупреждать коммуникативные неудачи в процессе речевого общения.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участвовать в коллективном обсуждении проблем, аргументировать и доказывать собственную позицию;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основные причины коммуникативных неудач и объяснять их.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видам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, с пониманием основного содержания, с выборочным извлечением информации) и передаче содержания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коммуникативной задачей в устной форме;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, распознавать в них основную и дополнительную информацию, комментировать ее в устной форме;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в форме: плана, тезисов, изложения (подробного, выборочного, сжатого).</w:t>
            </w:r>
            <w:proofErr w:type="gramEnd"/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явную и скрытую (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подтекстовую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) информацию публицистического текста (в том числе в средствах массовой информации (СМИ)), анализировать и комментировать ее в устной форме.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передавать схематически представленную информацию в виде связного текста;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работы с учебной книгой, справочниками и другими информационными источниками, включая СМИ и ресурсы Интернета;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систематизировать материал на определенную тему, анализировать отобранную информацию и интерпретировать ее в соответствии с поставленной 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задачей.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понимать, анализировать, оценивать явную и скрытую (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подтекстовую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</w:t>
            </w:r>
            <w:proofErr w:type="gramEnd"/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  (в том числе связанные с содержанием других изучаемых  предметов)   разной коммуникативной направленности;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обсуждать и четко формулировать цели, план совместной групповой учебной деятельности, распределение частей работы;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создавать устные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сферах</w:t>
            </w:r>
            <w:proofErr w:type="gram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 докладом; публично защищать проект, реферат;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участвовать в дискуссии на учебно-научные темы, соблюдая нормы учебно-научного общения;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и оценивать речевые высказывания с точки зрения их успешности в достижении прогнозируемого результата.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писать рецензии, рефераты;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аннотации, тезисы выступления, конспекты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писать резюме, деловые письма, объявления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внеязыковых требований, предъявляемых к ним, и в соответствии со спецификой употребления языковых средств.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тексты различных типов речи, стилей, жанров с 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текста, передавая его содержание в виде плана (простого, сложного), тезисов, схемы, таблицы и т. п.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собственные тексты различных типов речи, стилей, жанров с учетом требований к построению связного текста.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создавать в устной и письменной форме учебно-научные тексты (аннотация, рецензия, реферат, тезисы, конспект), участвовать  в дискуссии; создавать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(выделять их 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различать и анализировать тексты разных жанров: научного, публицистического, официально-делового, разговорной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и анализировать тексты разговорного характера, научные, публицистические, официально-деловые, тексты художественной литературы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точки зрения специфики использования в них лексических, морфологических, синтаксических средств;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выступать перед аудиторией сверстников с небольшой протокольно-этикетной, развлекательной, убеждающей речью.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лингвистов в развитие русистики.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Графика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соблюдать основные орфоэпические правила современного русского литературного языка;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словарей и справочников; использовать ее в различных видах деятельности.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выразительные средства фонетики (звукопись);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выразительно читать прозаические и поэтические тексты;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извлекать необходимую информацию из 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орфоэпических словарей и справочников; использовать ее в различных видах деятельности.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делить слова на морфемы на основе смыслового, грамматического и словообразовательного анализа слова;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способы словообразования;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анализировать и самостоятельно составлять словообразовательные пары и словообразовательные цепочки слов;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выразительные средства словообразования в художественной речи и оценивать их;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извлекать необходимую информацию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морфемных, словообразовательных и этимологических словарей и справочников, в том числе 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этимологическую справку для объяснения правописания и лексического значения слова.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лексический анализ слова, характеризуя лексическое значение, принадлежность слова к группе </w:t>
            </w:r>
            <w:proofErr w:type="gramStart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gramEnd"/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многозначных, указывая прямое и переносное значение слова, его  принадлежность к активной или пассивной лексике, а также  сферу употребления и стилистическую окраску;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тематическим группам;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подбирать к словам синонимы, антонимы;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опознавать фразеологические обороты;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соблюдать лексические нормы в устных и письменных высказываниях;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объяснять общие принципы классификации словарного состава русского языка;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аргументировать различие лексического и грамматического значений слова;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опознавать омонимы разных видов;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дств в т</w:t>
            </w:r>
            <w:proofErr w:type="gram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екстах научного и официально-делового стилей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извлекать необходимую информацию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справочников, в том числе 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; использовать эту информацию в различных видах деятельности.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(знаменательные) части речи и их формы; служебные части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с точки зрения его принадлежности к той или иной части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синонимические средства морфологии;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различать грамматические омонимы;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дств в т</w:t>
            </w:r>
            <w:proofErr w:type="gram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екстах научного и официально-делового стилей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извлекать необходимую информацию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словарей грамматических трудностей, в том числе 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; использовать эту информацию в различных видах деятельности.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предложение) и их виды;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синонимические средства синтаксиса;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</w:t>
            </w: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обнаруживать и исправлять орфографические и пунктуационные ошибки;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демонстрировать роль орфографии и пунктуации в передаче смысловой стороны речи;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извлекать необходимую информацию из </w:t>
            </w:r>
            <w:proofErr w:type="spellStart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CA0A03">
              <w:rPr>
                <w:rFonts w:ascii="Times New Roman" w:hAnsi="Times New Roman" w:cs="Times New Roman"/>
                <w:sz w:val="24"/>
                <w:szCs w:val="24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CA0A03" w:rsidRPr="00CA0A03" w:rsidRDefault="00CA0A03" w:rsidP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 на отдельных примерах взаимосвязь языка, культуры и истории народа — носителя языка;</w:t>
            </w:r>
          </w:p>
          <w:p w:rsidR="006E6F07" w:rsidRPr="00CA0A03" w:rsidRDefault="00CA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0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 русский речевой этикет и сравнивать его с речевым этикетом отдельных народов России и мира.</w:t>
            </w:r>
          </w:p>
        </w:tc>
      </w:tr>
    </w:tbl>
    <w:p w:rsidR="006E6F07" w:rsidRDefault="006E6F07" w:rsidP="006E6F07">
      <w:pPr>
        <w:spacing w:after="0"/>
      </w:pPr>
    </w:p>
    <w:p w:rsidR="006E6F07" w:rsidRDefault="006E6F07" w:rsidP="006E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C75" w:rsidRPr="006E6F07" w:rsidRDefault="005D1C75" w:rsidP="006E6F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1C75" w:rsidRPr="006E6F07" w:rsidSect="006E6F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EC" w:rsidRDefault="005E6BEC" w:rsidP="006E6F07">
      <w:pPr>
        <w:spacing w:after="0" w:line="240" w:lineRule="auto"/>
      </w:pPr>
      <w:r>
        <w:separator/>
      </w:r>
    </w:p>
  </w:endnote>
  <w:endnote w:type="continuationSeparator" w:id="0">
    <w:p w:rsidR="005E6BEC" w:rsidRDefault="005E6BEC" w:rsidP="006E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EC" w:rsidRDefault="005E6BEC" w:rsidP="006E6F07">
      <w:pPr>
        <w:spacing w:after="0" w:line="240" w:lineRule="auto"/>
      </w:pPr>
      <w:r>
        <w:separator/>
      </w:r>
    </w:p>
  </w:footnote>
  <w:footnote w:type="continuationSeparator" w:id="0">
    <w:p w:rsidR="005E6BEC" w:rsidRDefault="005E6BEC" w:rsidP="006E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07"/>
    <w:rsid w:val="00010762"/>
    <w:rsid w:val="005D1C75"/>
    <w:rsid w:val="005E6BEC"/>
    <w:rsid w:val="00601240"/>
    <w:rsid w:val="006E6F07"/>
    <w:rsid w:val="007E286E"/>
    <w:rsid w:val="008A6B85"/>
    <w:rsid w:val="00C1132F"/>
    <w:rsid w:val="00C6511F"/>
    <w:rsid w:val="00CA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0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E6F0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E6F07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6E6F07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E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Татьяна</cp:lastModifiedBy>
  <cp:revision>5</cp:revision>
  <dcterms:created xsi:type="dcterms:W3CDTF">2015-01-12T19:54:00Z</dcterms:created>
  <dcterms:modified xsi:type="dcterms:W3CDTF">2015-01-13T16:57:00Z</dcterms:modified>
</cp:coreProperties>
</file>